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E2DCA" w:rsidRPr="009E2DCA" w:rsidRDefault="00770815" w:rsidP="009E2DCA">
      <w:pPr>
        <w:rPr>
          <w:b/>
          <w:i/>
          <w:sz w:val="24"/>
        </w:rPr>
      </w:pPr>
      <w:r w:rsidRPr="000D11A4">
        <w:rPr>
          <w:b/>
          <w:i/>
          <w:sz w:val="24"/>
        </w:rPr>
        <w:t>Assembly</w:t>
      </w:r>
      <w:r w:rsidR="00725830">
        <w:rPr>
          <w:b/>
          <w:i/>
          <w:sz w:val="24"/>
        </w:rPr>
        <w:t xml:space="preserve"> and calibration</w:t>
      </w:r>
      <w:r w:rsidRPr="000D11A4">
        <w:rPr>
          <w:b/>
          <w:i/>
          <w:sz w:val="24"/>
        </w:rPr>
        <w:t xml:space="preserve"> instructions</w:t>
      </w:r>
    </w:p>
    <w:p w:rsidR="00A135A7" w:rsidRDefault="00A135A7" w:rsidP="009E2DCA">
      <w:pPr>
        <w:pStyle w:val="ListParagraph"/>
        <w:numPr>
          <w:ilvl w:val="0"/>
          <w:numId w:val="1"/>
        </w:numPr>
        <w:spacing w:after="0"/>
        <w:rPr>
          <w:i/>
        </w:rPr>
      </w:pPr>
      <w:r>
        <w:rPr>
          <w:i/>
        </w:rPr>
        <w:t>Acquire the components</w:t>
      </w:r>
    </w:p>
    <w:p w:rsidR="00FD64C7" w:rsidRPr="001B2C78" w:rsidRDefault="009E2DCA" w:rsidP="00FD64C7">
      <w:pPr>
        <w:spacing w:after="0"/>
        <w:jc w:val="both"/>
      </w:pPr>
      <w:r w:rsidRPr="001B2C78">
        <w:t>Order the printed circuit board and order the components described on the bill of materials</w:t>
      </w:r>
      <w:r w:rsidR="00071EC1" w:rsidRPr="001B2C78">
        <w:t>:</w:t>
      </w:r>
      <w:r w:rsidR="00AE6D3C" w:rsidRPr="001B2C78">
        <w:t xml:space="preserve"> </w:t>
      </w:r>
      <w:hyperlink r:id="rId6" w:history="1">
        <w:r w:rsidR="00AE6D3C" w:rsidRPr="001B2C78">
          <w:rPr>
            <w:rStyle w:val="Hyperlink"/>
          </w:rPr>
          <w:t>https://github.com/XaviCanoFerrer/Sport_Analyzer/tree/main/Bill%20of%20Materials</w:t>
        </w:r>
      </w:hyperlink>
      <w:r w:rsidR="0092574E" w:rsidRPr="001B2C78">
        <w:t>.</w:t>
      </w:r>
      <w:r w:rsidR="001B2C78">
        <w:t xml:space="preserve"> The PCB can be ordered on JLCPCB: </w:t>
      </w:r>
      <w:hyperlink r:id="rId7" w:history="1">
        <w:r w:rsidR="001B2C78" w:rsidRPr="000936BD">
          <w:rPr>
            <w:rStyle w:val="Hyperlink"/>
          </w:rPr>
          <w:t>https://jlcpcb.com/</w:t>
        </w:r>
      </w:hyperlink>
      <w:r w:rsidR="001B2C78">
        <w:t>.</w:t>
      </w:r>
    </w:p>
    <w:p w:rsidR="0092574E" w:rsidRPr="00A135A7" w:rsidRDefault="0092574E" w:rsidP="00FD64C7">
      <w:pPr>
        <w:spacing w:after="0"/>
        <w:jc w:val="both"/>
        <w:rPr>
          <w:i/>
        </w:rPr>
      </w:pPr>
    </w:p>
    <w:p w:rsidR="009E2DCA" w:rsidRDefault="009E2DCA" w:rsidP="009E2DCA">
      <w:pPr>
        <w:pStyle w:val="ListParagraph"/>
        <w:numPr>
          <w:ilvl w:val="0"/>
          <w:numId w:val="1"/>
        </w:numPr>
        <w:spacing w:after="0"/>
        <w:rPr>
          <w:i/>
        </w:rPr>
      </w:pPr>
      <w:r>
        <w:rPr>
          <w:i/>
        </w:rPr>
        <w:t>Manufacture the Sport Analyzer case</w:t>
      </w:r>
    </w:p>
    <w:p w:rsidR="00A135A7" w:rsidRPr="001B2C78" w:rsidRDefault="00A135A7" w:rsidP="00FD64C7">
      <w:pPr>
        <w:spacing w:after="0"/>
        <w:jc w:val="both"/>
      </w:pPr>
      <w:r w:rsidRPr="001B2C78">
        <w:t xml:space="preserve">The case has been designed in a way that the components can be laser cut or 3D printed, which are the two most common manufacturing processes </w:t>
      </w:r>
      <w:r w:rsidR="00391CF5" w:rsidRPr="001B2C78">
        <w:t>available for</w:t>
      </w:r>
      <w:r w:rsidRPr="001B2C78">
        <w:t xml:space="preserve"> makers</w:t>
      </w:r>
      <w:r w:rsidR="00194348" w:rsidRPr="001B2C78">
        <w:t xml:space="preserve"> (Figure 1)</w:t>
      </w:r>
      <w:r w:rsidRPr="001B2C78">
        <w:t xml:space="preserve">. The files can be found on </w:t>
      </w:r>
      <w:hyperlink r:id="rId8" w:history="1">
        <w:r w:rsidR="00255A62" w:rsidRPr="001B2C78">
          <w:rPr>
            <w:rStyle w:val="Hyperlink"/>
          </w:rPr>
          <w:t>https://github.com/XaviCanoFerrer/Sport_Analyzer/tree/main/Manufacturing%20files</w:t>
        </w:r>
      </w:hyperlink>
      <w:r w:rsidR="00255A62" w:rsidRPr="001B2C78">
        <w:t>.</w:t>
      </w:r>
    </w:p>
    <w:p w:rsidR="00A135A7" w:rsidRPr="00BB2488" w:rsidRDefault="007D56EB" w:rsidP="00A135A7">
      <w:pPr>
        <w:spacing w:after="0"/>
      </w:pPr>
      <w:r>
        <w:rPr>
          <w:noProof/>
          <w:lang w:val="en-US"/>
        </w:rPr>
        <w:drawing>
          <wp:inline distT="0" distB="0" distL="0" distR="0" wp14:anchorId="70F76F4E" wp14:editId="586E4C99">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E31188" w:rsidRDefault="00E31188" w:rsidP="00E31188">
      <w:pPr>
        <w:spacing w:after="0"/>
        <w:jc w:val="center"/>
        <w:rPr>
          <w:sz w:val="20"/>
        </w:rPr>
      </w:pPr>
      <w:r w:rsidRPr="00E31188">
        <w:rPr>
          <w:sz w:val="20"/>
        </w:rPr>
        <w:t xml:space="preserve">Figure 1: </w:t>
      </w:r>
      <w:r>
        <w:rPr>
          <w:sz w:val="20"/>
        </w:rPr>
        <w:t>Components of the case.</w:t>
      </w:r>
    </w:p>
    <w:p w:rsidR="00470FF4" w:rsidRPr="00E31188" w:rsidRDefault="00470FF4" w:rsidP="00470FF4">
      <w:pPr>
        <w:spacing w:after="0"/>
        <w:rPr>
          <w:i/>
        </w:rPr>
      </w:pPr>
    </w:p>
    <w:p w:rsidR="009E2DCA" w:rsidRDefault="009E2DCA" w:rsidP="009E2DCA">
      <w:pPr>
        <w:pStyle w:val="ListParagraph"/>
        <w:numPr>
          <w:ilvl w:val="0"/>
          <w:numId w:val="1"/>
        </w:numPr>
        <w:spacing w:after="0"/>
        <w:rPr>
          <w:i/>
        </w:rPr>
      </w:pPr>
      <w:r>
        <w:rPr>
          <w:i/>
        </w:rPr>
        <w:t>Solder the components on the Board</w:t>
      </w:r>
    </w:p>
    <w:p w:rsidR="00FD64C7" w:rsidRDefault="00C040FF" w:rsidP="00FD64C7">
      <w:pPr>
        <w:spacing w:after="0"/>
        <w:jc w:val="both"/>
      </w:pPr>
      <w:r>
        <w:t xml:space="preserve">In order to hold the surface mount components (SMD) it is highly recommended to use tweezers to hold the small capacitors and resistors. </w:t>
      </w:r>
      <w:r w:rsidR="00FD64C7">
        <w:t>All components can be soldered by adding solder on one of the pads and then fuse the solder by touching it with the soldering iron while holding the component in place helping yourself with the tweezers</w:t>
      </w:r>
      <w:r w:rsidR="008A7DD0">
        <w:t xml:space="preserve"> and they are labelled on the solder mask of the PCB </w:t>
      </w:r>
      <w:r w:rsidR="00194348">
        <w:t>(Figure 2)</w:t>
      </w:r>
      <w:r w:rsidR="00FD64C7">
        <w:t xml:space="preserve">. </w:t>
      </w:r>
      <w:r w:rsidR="00F17884">
        <w:t>The pin headers that hold the screen (TFT_2.</w:t>
      </w:r>
      <w:proofErr w:type="gramStart"/>
      <w:r w:rsidR="00F17884">
        <w:t>8”_</w:t>
      </w:r>
      <w:proofErr w:type="gramEnd"/>
      <w:r w:rsidR="00F17884">
        <w:t>RIGHT and TFT_2.8”_LEFT) must be soldered on the opposite layer (Top layer).</w:t>
      </w:r>
    </w:p>
    <w:p w:rsidR="00C040FF" w:rsidRPr="00C040FF" w:rsidRDefault="00C040FF" w:rsidP="00C040FF">
      <w:pPr>
        <w:spacing w:after="0"/>
      </w:pPr>
      <w:r>
        <w:lastRenderedPageBreak/>
        <w:t xml:space="preserve"> </w:t>
      </w:r>
      <w:r w:rsidR="00B3171A" w:rsidRPr="00B3171A">
        <w:rPr>
          <w:noProof/>
          <w:lang w:val="en-US"/>
        </w:rPr>
        <w:drawing>
          <wp:inline distT="0" distB="0" distL="0" distR="0" wp14:anchorId="012BD14B" wp14:editId="342BF403">
            <wp:extent cx="5943600" cy="3405187"/>
            <wp:effectExtent l="0" t="0" r="0" b="508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0" cstate="print">
                      <a:extLst>
                        <a:ext uri="{28A0092B-C50C-407E-A947-70E740481C1C}">
                          <a14:useLocalDpi xmlns:a14="http://schemas.microsoft.com/office/drawing/2010/main" val="0"/>
                        </a:ext>
                      </a:extLst>
                    </a:blip>
                    <a:srcRect t="6730" b="7332"/>
                    <a:stretch/>
                  </pic:blipFill>
                  <pic:spPr bwMode="auto">
                    <a:xfrm>
                      <a:off x="0" y="0"/>
                      <a:ext cx="5943600" cy="3405187"/>
                    </a:xfrm>
                    <a:prstGeom prst="rect">
                      <a:avLst/>
                    </a:prstGeom>
                    <a:ln>
                      <a:noFill/>
                    </a:ln>
                    <a:extLst>
                      <a:ext uri="{53640926-AAD7-44D8-BBD7-CCE9431645EC}">
                        <a14:shadowObscured xmlns:a14="http://schemas.microsoft.com/office/drawing/2010/main"/>
                      </a:ext>
                    </a:extLst>
                  </pic:spPr>
                </pic:pic>
              </a:graphicData>
            </a:graphic>
          </wp:inline>
        </w:drawing>
      </w:r>
    </w:p>
    <w:p w:rsidR="00E31188" w:rsidRPr="00E31188" w:rsidRDefault="00E31188" w:rsidP="00E31188">
      <w:pPr>
        <w:spacing w:after="0"/>
        <w:jc w:val="center"/>
        <w:rPr>
          <w:i/>
        </w:rPr>
      </w:pPr>
      <w:r w:rsidRPr="00E31188">
        <w:rPr>
          <w:sz w:val="20"/>
        </w:rPr>
        <w:t>Fig</w:t>
      </w:r>
      <w:r w:rsidR="00B3171A">
        <w:rPr>
          <w:sz w:val="20"/>
        </w:rPr>
        <w:t>ure 2: Bottom layer of the PCB</w:t>
      </w:r>
      <w:r w:rsidRPr="00E31188">
        <w:rPr>
          <w:sz w:val="20"/>
        </w:rPr>
        <w:t>.</w:t>
      </w:r>
    </w:p>
    <w:p w:rsidR="00E31188" w:rsidRPr="00E31188" w:rsidRDefault="00E31188" w:rsidP="00E31188">
      <w:pPr>
        <w:spacing w:after="0"/>
        <w:ind w:left="360"/>
        <w:rPr>
          <w:i/>
        </w:rPr>
      </w:pPr>
    </w:p>
    <w:p w:rsidR="0010558E" w:rsidRDefault="0019431A" w:rsidP="009E2DCA">
      <w:pPr>
        <w:pStyle w:val="ListParagraph"/>
        <w:numPr>
          <w:ilvl w:val="0"/>
          <w:numId w:val="1"/>
        </w:numPr>
        <w:spacing w:after="0"/>
        <w:rPr>
          <w:i/>
        </w:rPr>
      </w:pPr>
      <w:r>
        <w:rPr>
          <w:i/>
        </w:rPr>
        <w:t>Case assembly</w:t>
      </w:r>
    </w:p>
    <w:p w:rsidR="003327F2" w:rsidRDefault="003327F2" w:rsidP="001C1252">
      <w:pPr>
        <w:spacing w:after="0"/>
      </w:pPr>
      <w:r>
        <w:t>The three components of the case</w:t>
      </w:r>
      <w:r w:rsidR="00B6702F">
        <w:t xml:space="preserve"> (top, middle and bottom)</w:t>
      </w:r>
      <w:r>
        <w:t xml:space="preserve"> are assembled using four hexagonal spacers and eight M3 screws that hold them together (Figure 3).</w:t>
      </w:r>
    </w:p>
    <w:p w:rsidR="001C1252" w:rsidRPr="001C1252" w:rsidRDefault="00F75C89" w:rsidP="001C1252">
      <w:pPr>
        <w:spacing w:after="0"/>
      </w:pPr>
      <w:r>
        <w:rPr>
          <w:noProof/>
          <w:lang w:val="en-US"/>
        </w:rPr>
        <w:drawing>
          <wp:inline distT="0" distB="0" distL="0" distR="0" wp14:anchorId="3CAE3633" wp14:editId="0BD88444">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E31188" w:rsidRPr="00E31188" w:rsidRDefault="00E31188" w:rsidP="00E31188">
      <w:pPr>
        <w:spacing w:after="0"/>
        <w:jc w:val="center"/>
        <w:rPr>
          <w:i/>
        </w:rPr>
      </w:pPr>
      <w:r w:rsidRPr="00E31188">
        <w:rPr>
          <w:sz w:val="20"/>
        </w:rPr>
        <w:t>Figure</w:t>
      </w:r>
      <w:r>
        <w:rPr>
          <w:sz w:val="20"/>
        </w:rPr>
        <w:t xml:space="preserve"> 3</w:t>
      </w:r>
      <w:r w:rsidRPr="00E31188">
        <w:rPr>
          <w:sz w:val="20"/>
        </w:rPr>
        <w:t xml:space="preserve">: </w:t>
      </w:r>
      <w:r>
        <w:rPr>
          <w:sz w:val="20"/>
        </w:rPr>
        <w:t>Exploded and assembled views of the case with the board</w:t>
      </w:r>
      <w:r w:rsidRPr="00E31188">
        <w:rPr>
          <w:sz w:val="20"/>
        </w:rPr>
        <w:t>.</w:t>
      </w:r>
    </w:p>
    <w:p w:rsidR="009E2DCA" w:rsidRPr="000D11A4" w:rsidRDefault="009E2DCA" w:rsidP="00E31188">
      <w:pPr>
        <w:rPr>
          <w:b/>
          <w:i/>
          <w:sz w:val="24"/>
        </w:rPr>
      </w:pPr>
    </w:p>
    <w:p w:rsidR="00770815" w:rsidRPr="000D11A4" w:rsidRDefault="00770815" w:rsidP="000D11A4">
      <w:pPr>
        <w:pStyle w:val="ListParagraph"/>
        <w:numPr>
          <w:ilvl w:val="0"/>
          <w:numId w:val="1"/>
        </w:numPr>
        <w:spacing w:after="0"/>
        <w:rPr>
          <w:i/>
        </w:rPr>
      </w:pPr>
      <w:r w:rsidRPr="000D11A4">
        <w:rPr>
          <w:i/>
        </w:rPr>
        <w:t>RJ12 cable connections</w:t>
      </w:r>
    </w:p>
    <w:p w:rsidR="00770815" w:rsidRDefault="003E6D5D" w:rsidP="00770815">
      <w:pPr>
        <w:spacing w:after="0"/>
        <w:jc w:val="both"/>
        <w:rPr>
          <w:b/>
          <w:i/>
        </w:rPr>
      </w:pPr>
      <w:r>
        <w:t>T</w:t>
      </w:r>
      <w:r w:rsidR="00770815">
        <w:t xml:space="preserve">he </w:t>
      </w:r>
      <w:r>
        <w:t>load cell and</w:t>
      </w:r>
      <w:r w:rsidR="00770815">
        <w:t xml:space="preserve"> the encoder </w:t>
      </w:r>
      <w:r w:rsidR="00E31188">
        <w:t>are connected with the S</w:t>
      </w:r>
      <w:r w:rsidR="00770815">
        <w:t xml:space="preserve">port </w:t>
      </w:r>
      <w:r w:rsidR="00E31188">
        <w:t>A</w:t>
      </w:r>
      <w:r w:rsidR="00770815">
        <w:t>nalyzer using RJ12 (6 wire) connections. In Fig</w:t>
      </w:r>
      <w:r w:rsidR="00827C30">
        <w:t>ure 4</w:t>
      </w:r>
      <w:r w:rsidR="00770815">
        <w:t xml:space="preserve"> is described which wires must be soldered with which one</w:t>
      </w:r>
      <w:r>
        <w:t>s to have a successful connection with the sensor leads</w:t>
      </w:r>
      <w:r w:rsidR="00C53A53">
        <w:t>.</w:t>
      </w:r>
    </w:p>
    <w:p w:rsidR="00770815" w:rsidRDefault="00C53A53" w:rsidP="00770815">
      <w:pPr>
        <w:spacing w:after="0"/>
        <w:rPr>
          <w:b/>
          <w:i/>
        </w:rPr>
      </w:pPr>
      <w:r>
        <w:rPr>
          <w:noProof/>
          <w:lang w:val="en-US"/>
        </w:rPr>
        <w:drawing>
          <wp:inline distT="0" distB="0" distL="0" distR="0" wp14:anchorId="5814160B" wp14:editId="4B525FFD">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770815" w:rsidRDefault="00770815" w:rsidP="00770815">
      <w:pPr>
        <w:spacing w:after="0"/>
        <w:jc w:val="center"/>
        <w:rPr>
          <w:sz w:val="20"/>
        </w:rPr>
      </w:pPr>
      <w:r w:rsidRPr="00E31188">
        <w:rPr>
          <w:sz w:val="20"/>
        </w:rPr>
        <w:t>Figure</w:t>
      </w:r>
      <w:r w:rsidR="00E452BB">
        <w:rPr>
          <w:sz w:val="20"/>
        </w:rPr>
        <w:t xml:space="preserve"> 4</w:t>
      </w:r>
      <w:r w:rsidRPr="00E31188">
        <w:rPr>
          <w:sz w:val="20"/>
        </w:rPr>
        <w:t>: RJ12 cable connections for the load cell and the encoder.</w:t>
      </w:r>
    </w:p>
    <w:p w:rsidR="00A83759" w:rsidRDefault="00A83759" w:rsidP="00A83759">
      <w:pPr>
        <w:pStyle w:val="ListParagraph"/>
        <w:numPr>
          <w:ilvl w:val="0"/>
          <w:numId w:val="1"/>
        </w:numPr>
        <w:spacing w:after="0"/>
        <w:rPr>
          <w:i/>
        </w:rPr>
      </w:pPr>
      <w:r>
        <w:rPr>
          <w:i/>
        </w:rPr>
        <w:t>TFT display SPI configuration</w:t>
      </w:r>
    </w:p>
    <w:p w:rsidR="00A83759" w:rsidRDefault="00A83759" w:rsidP="00A83759">
      <w:pPr>
        <w:spacing w:after="0"/>
      </w:pPr>
      <w:r>
        <w:t xml:space="preserve">Follow the </w:t>
      </w:r>
      <w:proofErr w:type="spellStart"/>
      <w:r>
        <w:t>Adafruit</w:t>
      </w:r>
      <w:proofErr w:type="spellEnd"/>
      <w:r>
        <w:t xml:space="preserve"> tutorial on how to solder the jumpers to enable the SPI pins on the TFT display basically soldering IM1, IM2 and IM3 as described on the link</w:t>
      </w:r>
      <w:bookmarkStart w:id="0" w:name="_GoBack"/>
      <w:bookmarkEnd w:id="0"/>
      <w:r>
        <w:t>:</w:t>
      </w:r>
    </w:p>
    <w:p w:rsidR="00A83759" w:rsidRPr="00A83759" w:rsidRDefault="00A83759" w:rsidP="00A83759">
      <w:pPr>
        <w:spacing w:after="0"/>
      </w:pPr>
      <w:hyperlink r:id="rId13" w:history="1">
        <w:r w:rsidRPr="00E3259B">
          <w:rPr>
            <w:rStyle w:val="Hyperlink"/>
          </w:rPr>
          <w:t>https://learn.adafruit.com/adafruit-2-8-and-3-2-color-tft-touchscreen-breakout-v2/spi-wiring-and-test</w:t>
        </w:r>
      </w:hyperlink>
      <w:r>
        <w:t xml:space="preserve"> </w:t>
      </w:r>
    </w:p>
    <w:p w:rsidR="00A83759" w:rsidRDefault="00A83759" w:rsidP="00A83759">
      <w:pPr>
        <w:spacing w:after="0"/>
      </w:pPr>
    </w:p>
    <w:p w:rsidR="00AB3506" w:rsidRDefault="00AB3506" w:rsidP="00770815">
      <w:pPr>
        <w:spacing w:after="0"/>
        <w:jc w:val="center"/>
        <w:rPr>
          <w:b/>
          <w:i/>
        </w:rPr>
      </w:pPr>
    </w:p>
    <w:p w:rsidR="00770815" w:rsidRPr="000D11A4" w:rsidRDefault="00770815" w:rsidP="00A83759">
      <w:pPr>
        <w:pStyle w:val="ListParagraph"/>
        <w:numPr>
          <w:ilvl w:val="0"/>
          <w:numId w:val="1"/>
        </w:numPr>
        <w:spacing w:after="0"/>
        <w:rPr>
          <w:i/>
        </w:rPr>
      </w:pPr>
      <w:r w:rsidRPr="000D11A4">
        <w:rPr>
          <w:i/>
        </w:rPr>
        <w:t>Load cell building</w:t>
      </w:r>
    </w:p>
    <w:p w:rsidR="00770815" w:rsidRPr="00066001" w:rsidRDefault="00770815" w:rsidP="00770815">
      <w:pPr>
        <w:spacing w:after="0"/>
        <w:jc w:val="both"/>
      </w:pPr>
      <w:r>
        <w:t>The only manufacturing process on the load cell side is the soldering of the RJ12 cable with the load cell cable</w:t>
      </w:r>
      <w:r w:rsidR="00B43413">
        <w:t xml:space="preserve"> as described on (Figure 4</w:t>
      </w:r>
      <w:r w:rsidR="005D571E">
        <w:t>a</w:t>
      </w:r>
      <w:r w:rsidR="00B43413">
        <w:t>)</w:t>
      </w:r>
      <w:r>
        <w:t>. The RJ12 cable must be strip leaving approximately 30 cm of cable from the connector to the cut. Then solder can be applied on each o</w:t>
      </w:r>
      <w:r w:rsidR="00977C59">
        <w:t xml:space="preserve">f the wires of both sides </w:t>
      </w:r>
      <w:r w:rsidR="00B43413">
        <w:t>(Figure 5</w:t>
      </w:r>
      <w:r w:rsidR="003858E8">
        <w:t>a</w:t>
      </w:r>
      <w:r w:rsidR="00B43413">
        <w:t>)</w:t>
      </w:r>
      <w:r>
        <w:t xml:space="preserve">. A big heat shrink with bigger diameter than the cable and six smaller ones can be applied on the wires </w:t>
      </w:r>
      <w:r w:rsidR="00BA7DDC">
        <w:t>(</w:t>
      </w:r>
      <w:r w:rsidR="00977C59">
        <w:t xml:space="preserve">Figure </w:t>
      </w:r>
      <w:r w:rsidR="00BA7DDC">
        <w:t>5</w:t>
      </w:r>
      <w:r w:rsidR="003858E8">
        <w:t>b</w:t>
      </w:r>
      <w:r w:rsidR="00BA7DDC">
        <w:t>)</w:t>
      </w:r>
      <w:r>
        <w:t xml:space="preserve">. Then solder each of the wires one by one and apply heat on the small heat shrinks </w:t>
      </w:r>
      <w:r w:rsidR="00A8674E">
        <w:t>(Figure 5</w:t>
      </w:r>
      <w:r w:rsidR="003858E8">
        <w:t>c</w:t>
      </w:r>
      <w:r w:rsidR="00A8674E">
        <w:t>)</w:t>
      </w:r>
      <w:r>
        <w:t xml:space="preserve">. Now surround the five small wires with the big heat shrink and apply heat getting a continuous cable again </w:t>
      </w:r>
      <w:r w:rsidR="00A8674E">
        <w:t>(Figure 5</w:t>
      </w:r>
      <w:r w:rsidR="003858E8">
        <w:t>d-e</w:t>
      </w:r>
      <w:r w:rsidR="00A8674E">
        <w:t>)</w:t>
      </w:r>
      <w:r>
        <w:t>. The final step is to screw the M12 eye bolts on both sides of the load cell</w:t>
      </w:r>
      <w:r w:rsidR="00977C59">
        <w:t xml:space="preserve"> </w:t>
      </w:r>
      <w:r w:rsidR="00A8674E">
        <w:t>(Figure 5</w:t>
      </w:r>
      <w:r w:rsidR="003858E8">
        <w:t>f</w:t>
      </w:r>
      <w:r w:rsidR="00A8674E">
        <w:t>)</w:t>
      </w:r>
      <w:r>
        <w:t>.</w:t>
      </w:r>
    </w:p>
    <w:p w:rsidR="00770815" w:rsidRDefault="003858E8" w:rsidP="00770815">
      <w:pPr>
        <w:spacing w:after="0"/>
        <w:rPr>
          <w:b/>
        </w:rPr>
      </w:pPr>
      <w:r>
        <w:rPr>
          <w:noProof/>
          <w:lang w:val="en-US"/>
        </w:rPr>
        <w:lastRenderedPageBreak/>
        <w:drawing>
          <wp:inline distT="0" distB="0" distL="0" distR="0" wp14:anchorId="474FBDD3" wp14:editId="7E95D73F">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770815" w:rsidRPr="001E2F30" w:rsidRDefault="00B43413" w:rsidP="00770815">
      <w:pPr>
        <w:spacing w:after="0"/>
        <w:jc w:val="center"/>
        <w:rPr>
          <w:sz w:val="20"/>
        </w:rPr>
      </w:pPr>
      <w:r w:rsidRPr="001E2F30">
        <w:rPr>
          <w:sz w:val="20"/>
        </w:rPr>
        <w:t>Figure 5</w:t>
      </w:r>
      <w:r w:rsidR="007E24F3">
        <w:rPr>
          <w:sz w:val="20"/>
        </w:rPr>
        <w:t>:</w:t>
      </w:r>
      <w:r w:rsidR="00770815" w:rsidRPr="001E2F30">
        <w:rPr>
          <w:sz w:val="20"/>
        </w:rPr>
        <w:t xml:space="preserve"> Load cell soldering and assembly process.</w:t>
      </w:r>
    </w:p>
    <w:p w:rsidR="00770815" w:rsidRDefault="00770815" w:rsidP="00770815">
      <w:pPr>
        <w:spacing w:after="0"/>
        <w:rPr>
          <w:b/>
          <w:i/>
        </w:rPr>
      </w:pPr>
    </w:p>
    <w:p w:rsidR="00770815" w:rsidRPr="000D11A4" w:rsidRDefault="00770815" w:rsidP="00A83759">
      <w:pPr>
        <w:pStyle w:val="ListParagraph"/>
        <w:numPr>
          <w:ilvl w:val="0"/>
          <w:numId w:val="1"/>
        </w:numPr>
        <w:spacing w:after="0"/>
        <w:rPr>
          <w:i/>
        </w:rPr>
      </w:pPr>
      <w:r w:rsidRPr="000D11A4">
        <w:rPr>
          <w:i/>
        </w:rPr>
        <w:t>Encoder</w:t>
      </w:r>
      <w:r w:rsidR="00AB3506">
        <w:rPr>
          <w:i/>
        </w:rPr>
        <w:t xml:space="preserve"> building</w:t>
      </w:r>
    </w:p>
    <w:p w:rsidR="005D571E" w:rsidRPr="00066001" w:rsidRDefault="005D571E" w:rsidP="005D571E">
      <w:pPr>
        <w:spacing w:after="0"/>
        <w:jc w:val="both"/>
      </w:pPr>
      <w:r>
        <w:t>The encoder soldering process is very similar to the one described with the load cell. How to connect the sensor cables with the RJ12 connector can be found in</w:t>
      </w:r>
      <w:r w:rsidR="00827C30">
        <w:t xml:space="preserve"> Figure </w:t>
      </w:r>
      <w:proofErr w:type="gramStart"/>
      <w:r w:rsidR="00827C30">
        <w:t>4</w:t>
      </w:r>
      <w:r>
        <w:t>b.</w:t>
      </w:r>
      <w:proofErr w:type="gramEnd"/>
      <w:r>
        <w:t xml:space="preserve"> The RJ12 cable must be strip leaving approximately 30 cm of cable from the connector to the cut. Then solder can be applied on each of </w:t>
      </w:r>
      <w:r w:rsidR="000D11A4">
        <w:t xml:space="preserve">the wires of both sides </w:t>
      </w:r>
      <w:r w:rsidR="008837B4">
        <w:t>(</w:t>
      </w:r>
      <w:r w:rsidR="005A2304">
        <w:t>Figure 6</w:t>
      </w:r>
      <w:r>
        <w:t>a</w:t>
      </w:r>
      <w:r w:rsidR="008837B4">
        <w:t>)</w:t>
      </w:r>
      <w:r>
        <w:t>. A big heat shrink with bigger diameter than the cable and six smaller o</w:t>
      </w:r>
      <w:r w:rsidR="000D11A4">
        <w:t>nes can be applied on the wires</w:t>
      </w:r>
      <w:r>
        <w:t xml:space="preserve">. Then solder each of the wires one by one and apply heat on the small heat shrinks </w:t>
      </w:r>
      <w:r w:rsidR="008837B4">
        <w:t>(</w:t>
      </w:r>
      <w:r w:rsidR="005A2304">
        <w:t>Figure 6</w:t>
      </w:r>
      <w:r w:rsidR="000D11A4">
        <w:t>b</w:t>
      </w:r>
      <w:r w:rsidR="008837B4">
        <w:t>)</w:t>
      </w:r>
      <w:r>
        <w:t xml:space="preserve">. Now surround the five small wires with the big heat shrink and apply heat getting a continuous cable again </w:t>
      </w:r>
      <w:r w:rsidR="008837B4">
        <w:t>(</w:t>
      </w:r>
      <w:r w:rsidR="005A2304">
        <w:t>Figure 6</w:t>
      </w:r>
      <w:r w:rsidR="000D11A4">
        <w:t>c</w:t>
      </w:r>
      <w:r w:rsidR="008837B4">
        <w:t>)</w:t>
      </w:r>
      <w:r>
        <w:t>.</w:t>
      </w:r>
      <w:r w:rsidR="00807880">
        <w:t xml:space="preserve"> The next steps describe how to assemble the incremental encoder with the draw-wire mechanism which converts the rotational movement into translational movement</w:t>
      </w:r>
      <w:r w:rsidR="007621CF">
        <w:t>.</w:t>
      </w:r>
      <w:r w:rsidR="008837B4">
        <w:t xml:space="preserve"> Place the draw-wire mechanism facing the Allen key screws up. </w:t>
      </w:r>
      <w:r w:rsidR="00607519">
        <w:t>B</w:t>
      </w:r>
      <w:r w:rsidR="008837B4">
        <w:t>oth M3 scr</w:t>
      </w:r>
      <w:r w:rsidR="005A2304">
        <w:t>ews have to be removed (Figure 6</w:t>
      </w:r>
      <w:r w:rsidR="008837B4">
        <w:t xml:space="preserve">d). </w:t>
      </w:r>
      <w:r w:rsidR="00607519">
        <w:t>Then the top part has to be carefully lifted keeping the rotary part in the original position</w:t>
      </w:r>
      <w:r w:rsidR="005A2304">
        <w:t xml:space="preserve"> (Figure 6</w:t>
      </w:r>
      <w:r w:rsidR="00607519">
        <w:t>e), this is important because it is keeping the spring in place and if lifted the spring will come off being really difficult to put back. Then use 3 M3 screws to attach the incremental enc</w:t>
      </w:r>
      <w:r w:rsidR="00E058AD">
        <w:t>oder with the top part (Figure 6</w:t>
      </w:r>
      <w:r w:rsidR="00607519">
        <w:t xml:space="preserve">f). </w:t>
      </w:r>
      <w:r w:rsidR="00D44ED8">
        <w:t>Attach the top part with the bottom part placing the encoder shaft inside the rotary part and attaching bottom and top with the two M3 screws previously removed</w:t>
      </w:r>
      <w:r w:rsidR="00E058AD">
        <w:t xml:space="preserve"> (Figure 6</w:t>
      </w:r>
      <w:r w:rsidR="00D44ED8">
        <w:t xml:space="preserve">g). The linear encoder </w:t>
      </w:r>
      <w:r w:rsidR="00E058AD">
        <w:t>assembly is completed (Figure 6</w:t>
      </w:r>
      <w:r w:rsidR="00D44ED8">
        <w:t xml:space="preserve">h). </w:t>
      </w:r>
      <w:r w:rsidR="007621CF">
        <w:t>The same process can be found on the following link provided by the manufacturing company</w:t>
      </w:r>
      <w:r w:rsidR="00D44ED8">
        <w:t xml:space="preserve">: </w:t>
      </w:r>
      <w:hyperlink r:id="rId15" w:history="1">
        <w:r w:rsidR="003A6E28" w:rsidRPr="000936BD">
          <w:rPr>
            <w:rStyle w:val="Hyperlink"/>
          </w:rPr>
          <w:t>https://www.youtube.com/playlist?list=PLo6Bmj-F0yyxRFb8ynPXJDACgFAKuwAJT</w:t>
        </w:r>
      </w:hyperlink>
      <w:r w:rsidR="003A6E28">
        <w:t>.</w:t>
      </w:r>
    </w:p>
    <w:p w:rsidR="005D571E" w:rsidRDefault="005D571E" w:rsidP="00770815">
      <w:pPr>
        <w:spacing w:after="0"/>
      </w:pPr>
    </w:p>
    <w:p w:rsidR="00AB3506" w:rsidRPr="005D571E" w:rsidRDefault="00AB3506" w:rsidP="00770815">
      <w:pPr>
        <w:spacing w:after="0"/>
      </w:pPr>
    </w:p>
    <w:p w:rsidR="00770815" w:rsidRDefault="006E2FFC" w:rsidP="00770815">
      <w:pPr>
        <w:spacing w:after="0"/>
        <w:jc w:val="both"/>
      </w:pPr>
      <w:r>
        <w:rPr>
          <w:noProof/>
          <w:lang w:val="en-US"/>
        </w:rPr>
        <w:lastRenderedPageBreak/>
        <w:drawing>
          <wp:inline distT="0" distB="0" distL="0" distR="0" wp14:anchorId="5C288E32" wp14:editId="5D4AC467">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770815" w:rsidRPr="008751AF" w:rsidRDefault="00B43413" w:rsidP="00770815">
      <w:pPr>
        <w:spacing w:after="0"/>
        <w:jc w:val="center"/>
        <w:rPr>
          <w:sz w:val="20"/>
        </w:rPr>
      </w:pPr>
      <w:r w:rsidRPr="008751AF">
        <w:rPr>
          <w:sz w:val="20"/>
        </w:rPr>
        <w:t>Figure 6</w:t>
      </w:r>
      <w:r w:rsidR="007E24F3">
        <w:rPr>
          <w:sz w:val="20"/>
        </w:rPr>
        <w:t>:</w:t>
      </w:r>
      <w:r w:rsidR="00770815" w:rsidRPr="008751AF">
        <w:rPr>
          <w:sz w:val="20"/>
        </w:rPr>
        <w:t xml:space="preserve"> Linear encoder soldering and assembly process.</w:t>
      </w:r>
    </w:p>
    <w:p w:rsidR="008751AF" w:rsidRDefault="008751AF" w:rsidP="00770815">
      <w:pPr>
        <w:spacing w:after="0"/>
        <w:jc w:val="center"/>
      </w:pPr>
    </w:p>
    <w:p w:rsidR="008751AF" w:rsidRPr="008751AF" w:rsidRDefault="008751AF" w:rsidP="00A83759">
      <w:pPr>
        <w:pStyle w:val="ListParagraph"/>
        <w:numPr>
          <w:ilvl w:val="0"/>
          <w:numId w:val="1"/>
        </w:numPr>
        <w:spacing w:after="0"/>
        <w:rPr>
          <w:i/>
        </w:rPr>
      </w:pPr>
      <w:r w:rsidRPr="008751AF">
        <w:rPr>
          <w:i/>
        </w:rPr>
        <w:t>Encoder</w:t>
      </w:r>
      <w:r>
        <w:rPr>
          <w:i/>
        </w:rPr>
        <w:t xml:space="preserve"> base</w:t>
      </w:r>
      <w:r w:rsidRPr="008751AF">
        <w:rPr>
          <w:i/>
        </w:rPr>
        <w:t xml:space="preserve"> building</w:t>
      </w:r>
    </w:p>
    <w:p w:rsidR="00B43413" w:rsidRDefault="00B43413" w:rsidP="008751AF">
      <w:pPr>
        <w:spacing w:after="0"/>
        <w:rPr>
          <w:b/>
          <w:i/>
        </w:rPr>
      </w:pPr>
    </w:p>
    <w:p w:rsidR="008751AF" w:rsidRDefault="008751AF" w:rsidP="0099542B">
      <w:pPr>
        <w:spacing w:after="0"/>
        <w:jc w:val="both"/>
      </w:pPr>
      <w:r>
        <w:t>Make chamfers on the 3 mm holes of the encoder base. Attach the magnets with the encoder base using four M3 screws</w:t>
      </w:r>
      <w:r w:rsidR="0099542B">
        <w:t xml:space="preserve"> (Figure a-b)</w:t>
      </w:r>
      <w:r>
        <w:t>. Then attach the encoder base with two M4 screws (10 mm length)</w:t>
      </w:r>
      <w:r w:rsidR="0099542B" w:rsidRPr="0099542B">
        <w:t xml:space="preserve"> </w:t>
      </w:r>
      <w:r w:rsidR="0099542B">
        <w:t>(Figure c-d).</w:t>
      </w:r>
    </w:p>
    <w:p w:rsidR="003E3F9E" w:rsidRDefault="003E3F9E" w:rsidP="008751AF">
      <w:pPr>
        <w:spacing w:after="0"/>
      </w:pPr>
      <w:r>
        <w:rPr>
          <w:noProof/>
          <w:lang w:val="en-US"/>
        </w:rPr>
        <w:drawing>
          <wp:inline distT="0" distB="0" distL="0" distR="0" wp14:anchorId="3C373A49" wp14:editId="177138BC">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8751AF" w:rsidRPr="008751AF" w:rsidRDefault="008751AF" w:rsidP="008751AF">
      <w:pPr>
        <w:spacing w:after="0"/>
        <w:jc w:val="center"/>
        <w:rPr>
          <w:sz w:val="20"/>
        </w:rPr>
      </w:pPr>
      <w:r>
        <w:rPr>
          <w:sz w:val="20"/>
        </w:rPr>
        <w:t>Figure 7</w:t>
      </w:r>
      <w:r w:rsidR="007E24F3">
        <w:rPr>
          <w:sz w:val="20"/>
        </w:rPr>
        <w:t>:</w:t>
      </w:r>
      <w:r w:rsidRPr="008751AF">
        <w:rPr>
          <w:sz w:val="20"/>
        </w:rPr>
        <w:t xml:space="preserve"> </w:t>
      </w:r>
      <w:r>
        <w:rPr>
          <w:sz w:val="20"/>
        </w:rPr>
        <w:t>Base building and assembly</w:t>
      </w:r>
      <w:r w:rsidRPr="008751AF">
        <w:rPr>
          <w:sz w:val="20"/>
        </w:rPr>
        <w:t>.</w:t>
      </w:r>
    </w:p>
    <w:p w:rsidR="008751AF" w:rsidRDefault="008751AF" w:rsidP="008751AF">
      <w:pPr>
        <w:spacing w:after="0"/>
      </w:pPr>
    </w:p>
    <w:p w:rsidR="008751AF" w:rsidRDefault="008751AF" w:rsidP="008751AF">
      <w:pPr>
        <w:spacing w:after="0"/>
        <w:rPr>
          <w:b/>
          <w:i/>
        </w:rPr>
      </w:pPr>
    </w:p>
    <w:p w:rsidR="00B43413" w:rsidRPr="00B43413" w:rsidRDefault="00B43413" w:rsidP="00A83759">
      <w:pPr>
        <w:pStyle w:val="ListParagraph"/>
        <w:numPr>
          <w:ilvl w:val="0"/>
          <w:numId w:val="1"/>
        </w:numPr>
        <w:spacing w:after="0"/>
        <w:rPr>
          <w:i/>
        </w:rPr>
      </w:pPr>
      <w:r w:rsidRPr="00B43413">
        <w:rPr>
          <w:i/>
        </w:rPr>
        <w:t>Load cell calibration</w:t>
      </w:r>
    </w:p>
    <w:p w:rsidR="00062E71" w:rsidRDefault="00B43413" w:rsidP="0020615F">
      <w:pPr>
        <w:spacing w:after="0"/>
        <w:jc w:val="both"/>
      </w:pPr>
      <w:r>
        <w:t xml:space="preserve">Open the excel file: </w:t>
      </w:r>
      <w:r w:rsidRPr="009E2DCA">
        <w:rPr>
          <w:i/>
        </w:rPr>
        <w:t>Load cell calibration.xlsx</w:t>
      </w:r>
      <w:r>
        <w:t xml:space="preserve"> that can be found on:</w:t>
      </w:r>
      <w:r w:rsidR="007C28C2" w:rsidRPr="007C28C2">
        <w:t xml:space="preserve"> </w:t>
      </w:r>
      <w:hyperlink r:id="rId18" w:history="1">
        <w:r w:rsidR="007C28C2" w:rsidRPr="000936BD">
          <w:rPr>
            <w:rStyle w:val="Hyperlink"/>
          </w:rPr>
          <w:t>https://github.com/XaviCanoFerrer/Sport_Analyzer/tree/main/Calibration/Load%20cell%20calibration</w:t>
        </w:r>
      </w:hyperlink>
      <w:r>
        <w:t>.</w:t>
      </w:r>
      <w:r w:rsidR="0020615F">
        <w:t xml:space="preserve">  Upload the calibration program to the Sport Analyzer </w:t>
      </w:r>
      <w:hyperlink r:id="rId19" w:history="1">
        <w:r w:rsidR="002B390C" w:rsidRPr="000936BD">
          <w:rPr>
            <w:rStyle w:val="Hyperlink"/>
          </w:rPr>
          <w:t>https://github.com/XaviCanoFerrer/Sport_Analyzer/tree/main/Calibration/Calibration</w:t>
        </w:r>
      </w:hyperlink>
      <w:r w:rsidR="002B390C">
        <w:t xml:space="preserve">. </w:t>
      </w:r>
      <w:r w:rsidR="0020615F">
        <w:t xml:space="preserve">For this calibration you are going to need </w:t>
      </w:r>
      <w:r w:rsidR="00967313">
        <w:t>eight</w:t>
      </w:r>
      <w:r w:rsidR="0020615F">
        <w:t xml:space="preserve"> different weights to get a five-point calibration equation</w:t>
      </w:r>
      <w:r w:rsidR="00E37901">
        <w:t xml:space="preserve"> (Remember that the first value is the one that corresponds to zero)</w:t>
      </w:r>
      <w:r w:rsidR="0020615F">
        <w:t>. Weight the load cell using a scale and add the weight on the exc</w:t>
      </w:r>
      <w:r w:rsidR="00157061">
        <w:t>el file on the “Load cell mass</w:t>
      </w:r>
      <w:r w:rsidR="0020615F">
        <w:t xml:space="preserve">” field. Attach the load cell on one side using a rigid rope or strap. Then hang each of the weights </w:t>
      </w:r>
      <w:r w:rsidR="00FC01D8">
        <w:t>from the load cell and introduce the weight and the sensor value you can see on the screen</w:t>
      </w:r>
      <w:r w:rsidR="00157061">
        <w:t xml:space="preserve"> on the “Mass suspended (kg)” column</w:t>
      </w:r>
      <w:r w:rsidR="00FC01D8">
        <w:t>. Repeat this step for each of the weights</w:t>
      </w:r>
      <w:r w:rsidR="00191203">
        <w:t xml:space="preserve"> replacing the ones you will find on the file</w:t>
      </w:r>
      <w:r w:rsidR="00FC01D8">
        <w:t xml:space="preserve">. Then you will see the calibration equation displayed on the excel scatter plot. Download and open the </w:t>
      </w:r>
      <w:proofErr w:type="spellStart"/>
      <w:r w:rsidR="00FC01D8">
        <w:t>Firmware</w:t>
      </w:r>
      <w:r w:rsidR="00210C7A">
        <w:t>.ino</w:t>
      </w:r>
      <w:proofErr w:type="spellEnd"/>
      <w:r w:rsidR="00FC01D8">
        <w:t xml:space="preserve"> </w:t>
      </w:r>
      <w:hyperlink r:id="rId20" w:history="1">
        <w:r w:rsidR="002B390C" w:rsidRPr="000936BD">
          <w:rPr>
            <w:rStyle w:val="Hyperlink"/>
          </w:rPr>
          <w:t>https://github.com/XaviCanoFerrer/Sport_Analyzer/tree/main/Firmware/Sport_Analayzer_1.0</w:t>
        </w:r>
      </w:hyperlink>
    </w:p>
    <w:p w:rsidR="00B43413" w:rsidRDefault="00FC01D8" w:rsidP="0020615F">
      <w:pPr>
        <w:spacing w:after="0"/>
        <w:jc w:val="both"/>
      </w:pPr>
      <w:r>
        <w:t xml:space="preserve">and </w:t>
      </w:r>
      <w:r w:rsidRPr="00967313">
        <w:t xml:space="preserve">replace the load cell equation </w:t>
      </w:r>
      <w:r w:rsidR="00967313">
        <w:t>(</w:t>
      </w:r>
      <w:r w:rsidR="00967313" w:rsidRPr="00967313">
        <w:t>F = 0.0011*</w:t>
      </w:r>
      <w:proofErr w:type="spellStart"/>
      <w:r w:rsidR="00967313" w:rsidRPr="00967313">
        <w:t>load_cell_reading</w:t>
      </w:r>
      <w:proofErr w:type="spellEnd"/>
      <w:r w:rsidR="00967313" w:rsidRPr="00967313">
        <w:t xml:space="preserve"> - 1.248;</w:t>
      </w:r>
      <w:r w:rsidR="00967313">
        <w:t xml:space="preserve">) </w:t>
      </w:r>
      <w:r w:rsidRPr="00967313">
        <w:t>by your equation and save the file.</w:t>
      </w:r>
    </w:p>
    <w:p w:rsidR="007E24F3" w:rsidRDefault="00686E1B" w:rsidP="007E24F3">
      <w:pPr>
        <w:spacing w:after="0"/>
        <w:jc w:val="center"/>
      </w:pPr>
      <w:r>
        <w:rPr>
          <w:noProof/>
          <w:lang w:val="en-US"/>
        </w:rPr>
        <w:drawing>
          <wp:inline distT="0" distB="0" distL="0" distR="0" wp14:anchorId="6D316AB4" wp14:editId="43B53752">
            <wp:extent cx="5942924" cy="245745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6382" b="10105"/>
                    <a:stretch/>
                  </pic:blipFill>
                  <pic:spPr bwMode="auto">
                    <a:xfrm>
                      <a:off x="0" y="0"/>
                      <a:ext cx="5943600" cy="2457730"/>
                    </a:xfrm>
                    <a:prstGeom prst="rect">
                      <a:avLst/>
                    </a:prstGeom>
                    <a:ln>
                      <a:noFill/>
                    </a:ln>
                    <a:extLst>
                      <a:ext uri="{53640926-AAD7-44D8-BBD7-CCE9431645EC}">
                        <a14:shadowObscured xmlns:a14="http://schemas.microsoft.com/office/drawing/2010/main"/>
                      </a:ext>
                    </a:extLst>
                  </pic:spPr>
                </pic:pic>
              </a:graphicData>
            </a:graphic>
          </wp:inline>
        </w:drawing>
      </w:r>
    </w:p>
    <w:p w:rsidR="009A7C5B" w:rsidRPr="008751AF" w:rsidRDefault="009A7C5B" w:rsidP="009A7C5B">
      <w:pPr>
        <w:spacing w:after="0"/>
        <w:jc w:val="center"/>
        <w:rPr>
          <w:sz w:val="20"/>
        </w:rPr>
      </w:pPr>
      <w:r>
        <w:rPr>
          <w:sz w:val="20"/>
        </w:rPr>
        <w:t>Figure 8:</w:t>
      </w:r>
      <w:r w:rsidRPr="008751AF">
        <w:rPr>
          <w:sz w:val="20"/>
        </w:rPr>
        <w:t xml:space="preserve"> </w:t>
      </w:r>
      <w:r>
        <w:rPr>
          <w:sz w:val="20"/>
        </w:rPr>
        <w:t>Load cell calibration excel file</w:t>
      </w:r>
      <w:r w:rsidRPr="008751AF">
        <w:rPr>
          <w:sz w:val="20"/>
        </w:rPr>
        <w:t>.</w:t>
      </w:r>
    </w:p>
    <w:p w:rsidR="009A7C5B" w:rsidRDefault="009A7C5B" w:rsidP="007E24F3">
      <w:pPr>
        <w:spacing w:after="0"/>
        <w:jc w:val="center"/>
      </w:pPr>
    </w:p>
    <w:p w:rsidR="003229F6" w:rsidRPr="00232563" w:rsidRDefault="003229F6" w:rsidP="0020615F">
      <w:pPr>
        <w:spacing w:after="0"/>
        <w:jc w:val="both"/>
      </w:pPr>
    </w:p>
    <w:p w:rsidR="00B43413" w:rsidRPr="00AB3506" w:rsidRDefault="00B43413" w:rsidP="00A83759">
      <w:pPr>
        <w:pStyle w:val="ListParagraph"/>
        <w:numPr>
          <w:ilvl w:val="0"/>
          <w:numId w:val="1"/>
        </w:numPr>
        <w:spacing w:after="0"/>
        <w:rPr>
          <w:i/>
        </w:rPr>
      </w:pPr>
      <w:r w:rsidRPr="00AB3506">
        <w:rPr>
          <w:i/>
        </w:rPr>
        <w:t>Encoder calibration</w:t>
      </w:r>
    </w:p>
    <w:p w:rsidR="00770815" w:rsidRDefault="00B43413" w:rsidP="00430FEB">
      <w:pPr>
        <w:spacing w:after="0"/>
        <w:jc w:val="both"/>
      </w:pPr>
      <w:r>
        <w:t xml:space="preserve">Open the excel file: </w:t>
      </w:r>
      <w:r w:rsidRPr="00B43413">
        <w:rPr>
          <w:i/>
        </w:rPr>
        <w:t>Encoder calibration.xlsx</w:t>
      </w:r>
      <w:r>
        <w:rPr>
          <w:i/>
        </w:rPr>
        <w:t xml:space="preserve"> </w:t>
      </w:r>
      <w:r>
        <w:t>that can be found on:</w:t>
      </w:r>
      <w:r w:rsidR="007C28C2" w:rsidRPr="007C28C2">
        <w:t xml:space="preserve"> </w:t>
      </w:r>
      <w:hyperlink r:id="rId22" w:history="1">
        <w:r w:rsidR="007C28C2" w:rsidRPr="000936BD">
          <w:rPr>
            <w:rStyle w:val="Hyperlink"/>
          </w:rPr>
          <w:t>https://github.com/XaviCanoFerrer/Sport_Analyzer/tree/main/Calibration/Encoder%20calibration</w:t>
        </w:r>
      </w:hyperlink>
      <w:r>
        <w:t>.</w:t>
      </w:r>
      <w:r w:rsidR="00210C7A">
        <w:t xml:space="preserve"> </w:t>
      </w:r>
      <w:r w:rsidR="00432B5E">
        <w:t>Upload the calibration program to the Sport Anal</w:t>
      </w:r>
      <w:r w:rsidR="002B390C">
        <w:t xml:space="preserve">yzer </w:t>
      </w:r>
      <w:hyperlink r:id="rId23" w:history="1">
        <w:r w:rsidR="002B390C" w:rsidRPr="000936BD">
          <w:rPr>
            <w:rStyle w:val="Hyperlink"/>
          </w:rPr>
          <w:t>https://github.com/XaviCanoFerrer/Sport_Analyzer/tree/main/Calibration/Calibration</w:t>
        </w:r>
      </w:hyperlink>
      <w:r w:rsidR="002B390C">
        <w:t>.</w:t>
      </w:r>
      <w:r w:rsidR="00432B5E">
        <w:t xml:space="preserve"> Hold a 50 cm ruler on a flat surface with tape. Pe</w:t>
      </w:r>
      <w:r w:rsidR="00430FEB">
        <w:t>rform the proposed measurements and add them one by one to the excel sheet</w:t>
      </w:r>
      <w:r w:rsidR="009A7C5B">
        <w:t xml:space="preserve"> (Figure 9</w:t>
      </w:r>
      <w:r w:rsidR="00FA37C8">
        <w:t>)</w:t>
      </w:r>
      <w:r w:rsidR="00430FEB">
        <w:t>. The excel sheet will calculate the average pulses per millimetre</w:t>
      </w:r>
      <w:r w:rsidR="00EE585D">
        <w:t xml:space="preserve"> and </w:t>
      </w:r>
      <w:r w:rsidR="00D22A01">
        <w:t xml:space="preserve">it inverse </w:t>
      </w:r>
      <w:r w:rsidR="00EE585D">
        <w:t>millimetre per pulse</w:t>
      </w:r>
      <w:r w:rsidR="00430FEB">
        <w:t xml:space="preserve">. </w:t>
      </w:r>
      <w:r w:rsidR="00210C7A">
        <w:t xml:space="preserve">In case the encoder resolution is different from the encoder proposed </w:t>
      </w:r>
      <w:r w:rsidR="00210C7A" w:rsidRPr="00967313">
        <w:t xml:space="preserve">replace the encoder resolution constant </w:t>
      </w:r>
      <w:r w:rsidR="00967313" w:rsidRPr="00967313">
        <w:t>(</w:t>
      </w:r>
      <w:proofErr w:type="spellStart"/>
      <w:r w:rsidR="00967313" w:rsidRPr="00967313">
        <w:t>mmpp</w:t>
      </w:r>
      <w:proofErr w:type="spellEnd"/>
      <w:r w:rsidR="00967313" w:rsidRPr="00967313">
        <w:t xml:space="preserve">) </w:t>
      </w:r>
      <w:r w:rsidR="00210C7A" w:rsidRPr="00967313">
        <w:t xml:space="preserve">on the </w:t>
      </w:r>
      <w:proofErr w:type="spellStart"/>
      <w:r w:rsidR="00210C7A" w:rsidRPr="00967313">
        <w:t>Firmware.ino</w:t>
      </w:r>
      <w:proofErr w:type="spellEnd"/>
      <w:r w:rsidR="00210C7A" w:rsidRPr="00967313">
        <w:t xml:space="preserve"> program as done before with the load cell equation.</w:t>
      </w:r>
    </w:p>
    <w:p w:rsidR="00FA37C8" w:rsidRDefault="00FA37C8" w:rsidP="00FA37C8">
      <w:pPr>
        <w:spacing w:after="0"/>
        <w:jc w:val="center"/>
      </w:pPr>
      <w:r>
        <w:rPr>
          <w:noProof/>
          <w:lang w:val="en-US"/>
        </w:rPr>
        <w:lastRenderedPageBreak/>
        <w:drawing>
          <wp:inline distT="0" distB="0" distL="0" distR="0" wp14:anchorId="5A7992A8" wp14:editId="04FC216F">
            <wp:extent cx="4157663" cy="23674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2336" r="46377" b="13383"/>
                    <a:stretch/>
                  </pic:blipFill>
                  <pic:spPr bwMode="auto">
                    <a:xfrm>
                      <a:off x="0" y="0"/>
                      <a:ext cx="4172008" cy="2375570"/>
                    </a:xfrm>
                    <a:prstGeom prst="rect">
                      <a:avLst/>
                    </a:prstGeom>
                    <a:ln>
                      <a:noFill/>
                    </a:ln>
                    <a:extLst>
                      <a:ext uri="{53640926-AAD7-44D8-BBD7-CCE9431645EC}">
                        <a14:shadowObscured xmlns:a14="http://schemas.microsoft.com/office/drawing/2010/main"/>
                      </a:ext>
                    </a:extLst>
                  </pic:spPr>
                </pic:pic>
              </a:graphicData>
            </a:graphic>
          </wp:inline>
        </w:drawing>
      </w:r>
    </w:p>
    <w:p w:rsidR="00FA37C8" w:rsidRPr="008751AF" w:rsidRDefault="009A7C5B" w:rsidP="00FA37C8">
      <w:pPr>
        <w:spacing w:after="0"/>
        <w:jc w:val="center"/>
        <w:rPr>
          <w:sz w:val="20"/>
        </w:rPr>
      </w:pPr>
      <w:r>
        <w:rPr>
          <w:sz w:val="20"/>
        </w:rPr>
        <w:t>Figure 9</w:t>
      </w:r>
      <w:r w:rsidR="00FA37C8">
        <w:rPr>
          <w:sz w:val="20"/>
        </w:rPr>
        <w:t>:</w:t>
      </w:r>
      <w:r w:rsidR="00FA37C8" w:rsidRPr="008751AF">
        <w:rPr>
          <w:sz w:val="20"/>
        </w:rPr>
        <w:t xml:space="preserve"> </w:t>
      </w:r>
      <w:r w:rsidR="00FA37C8">
        <w:rPr>
          <w:sz w:val="20"/>
        </w:rPr>
        <w:t>Encoder calibration excel file</w:t>
      </w:r>
      <w:r w:rsidR="00FA37C8" w:rsidRPr="008751AF">
        <w:rPr>
          <w:sz w:val="20"/>
        </w:rPr>
        <w:t>.</w:t>
      </w:r>
    </w:p>
    <w:p w:rsidR="00FA37C8" w:rsidRDefault="00FA37C8" w:rsidP="00430FEB">
      <w:pPr>
        <w:spacing w:after="0"/>
        <w:jc w:val="both"/>
      </w:pPr>
    </w:p>
    <w:sectPr w:rsidR="00FA37C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6F47A88"/>
    <w:multiLevelType w:val="hybridMultilevel"/>
    <w:tmpl w:val="90382AAC"/>
    <w:lvl w:ilvl="0" w:tplc="410009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F776E19"/>
    <w:multiLevelType w:val="hybridMultilevel"/>
    <w:tmpl w:val="90382AAC"/>
    <w:lvl w:ilvl="0" w:tplc="410009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C8D63BB"/>
    <w:multiLevelType w:val="hybridMultilevel"/>
    <w:tmpl w:val="90382AAC"/>
    <w:lvl w:ilvl="0" w:tplc="410009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2F17059"/>
    <w:multiLevelType w:val="hybridMultilevel"/>
    <w:tmpl w:val="DE4CC7EC"/>
    <w:lvl w:ilvl="0" w:tplc="B6F2D4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7752139"/>
    <w:multiLevelType w:val="hybridMultilevel"/>
    <w:tmpl w:val="90382AAC"/>
    <w:lvl w:ilvl="0" w:tplc="410009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2"/>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0815"/>
    <w:rsid w:val="00062E71"/>
    <w:rsid w:val="00071EC1"/>
    <w:rsid w:val="000D11A4"/>
    <w:rsid w:val="0010558E"/>
    <w:rsid w:val="00127E4C"/>
    <w:rsid w:val="00157061"/>
    <w:rsid w:val="001736AD"/>
    <w:rsid w:val="00191203"/>
    <w:rsid w:val="0019431A"/>
    <w:rsid w:val="00194348"/>
    <w:rsid w:val="001B2C78"/>
    <w:rsid w:val="001C1252"/>
    <w:rsid w:val="001E2F30"/>
    <w:rsid w:val="0020615F"/>
    <w:rsid w:val="00210C7A"/>
    <w:rsid w:val="00232563"/>
    <w:rsid w:val="00255A62"/>
    <w:rsid w:val="002B390C"/>
    <w:rsid w:val="002C18E2"/>
    <w:rsid w:val="003229F6"/>
    <w:rsid w:val="003327F2"/>
    <w:rsid w:val="003858E8"/>
    <w:rsid w:val="00391CF5"/>
    <w:rsid w:val="003A6E28"/>
    <w:rsid w:val="003D1B21"/>
    <w:rsid w:val="003E3F9E"/>
    <w:rsid w:val="003E6D5D"/>
    <w:rsid w:val="00430FEB"/>
    <w:rsid w:val="00432B5E"/>
    <w:rsid w:val="00470FF4"/>
    <w:rsid w:val="005370B1"/>
    <w:rsid w:val="00567D97"/>
    <w:rsid w:val="005A2304"/>
    <w:rsid w:val="005D571E"/>
    <w:rsid w:val="00607519"/>
    <w:rsid w:val="00686E1B"/>
    <w:rsid w:val="006E2FFC"/>
    <w:rsid w:val="00725830"/>
    <w:rsid w:val="007621CF"/>
    <w:rsid w:val="00765DE8"/>
    <w:rsid w:val="00770815"/>
    <w:rsid w:val="007C28C2"/>
    <w:rsid w:val="007D56EB"/>
    <w:rsid w:val="007E24F3"/>
    <w:rsid w:val="00807880"/>
    <w:rsid w:val="00827C30"/>
    <w:rsid w:val="0085312A"/>
    <w:rsid w:val="008751AF"/>
    <w:rsid w:val="008837B4"/>
    <w:rsid w:val="008A7DD0"/>
    <w:rsid w:val="0092574E"/>
    <w:rsid w:val="00967313"/>
    <w:rsid w:val="00977C59"/>
    <w:rsid w:val="0099542B"/>
    <w:rsid w:val="009A7C5B"/>
    <w:rsid w:val="009E2DCA"/>
    <w:rsid w:val="00A135A7"/>
    <w:rsid w:val="00A63EBB"/>
    <w:rsid w:val="00A83759"/>
    <w:rsid w:val="00A8674E"/>
    <w:rsid w:val="00AB3506"/>
    <w:rsid w:val="00AE6D3C"/>
    <w:rsid w:val="00B3171A"/>
    <w:rsid w:val="00B43413"/>
    <w:rsid w:val="00B6702F"/>
    <w:rsid w:val="00BA7DDC"/>
    <w:rsid w:val="00BB2488"/>
    <w:rsid w:val="00C040FF"/>
    <w:rsid w:val="00C53A53"/>
    <w:rsid w:val="00D22A01"/>
    <w:rsid w:val="00D44ED8"/>
    <w:rsid w:val="00E058AD"/>
    <w:rsid w:val="00E31188"/>
    <w:rsid w:val="00E37901"/>
    <w:rsid w:val="00E452BB"/>
    <w:rsid w:val="00EE585D"/>
    <w:rsid w:val="00F17884"/>
    <w:rsid w:val="00F5720E"/>
    <w:rsid w:val="00F75C89"/>
    <w:rsid w:val="00FA37C8"/>
    <w:rsid w:val="00FC01D8"/>
    <w:rsid w:val="00FD64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0685E2"/>
  <w15:chartTrackingRefBased/>
  <w15:docId w15:val="{95F662A3-FD79-4716-B407-EE7E150067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D11A4"/>
    <w:pPr>
      <w:ind w:left="720"/>
      <w:contextualSpacing/>
    </w:pPr>
  </w:style>
  <w:style w:type="character" w:styleId="Hyperlink">
    <w:name w:val="Hyperlink"/>
    <w:basedOn w:val="DefaultParagraphFont"/>
    <w:uiPriority w:val="99"/>
    <w:unhideWhenUsed/>
    <w:rsid w:val="00AE6D3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XaviCanoFerrer/Sport_Analyzer/tree/main/Manufacturing%20files" TargetMode="External"/><Relationship Id="rId13" Type="http://schemas.openxmlformats.org/officeDocument/2006/relationships/hyperlink" Target="https://learn.adafruit.com/adafruit-2-8-and-3-2-color-tft-touchscreen-breakout-v2/spi-wiring-and-test" TargetMode="External"/><Relationship Id="rId18" Type="http://schemas.openxmlformats.org/officeDocument/2006/relationships/hyperlink" Target="https://github.com/XaviCanoFerrer/Sport_Analyzer/tree/main/Calibration/Load%20cell%20calibration"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hyperlink" Target="https://jlcpcb.com/" TargetMode="Externa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github.com/XaviCanoFerrer/Sport_Analyzer/tree/main/Firmware/Sport_Analayzer_1.0" TargetMode="External"/><Relationship Id="rId1" Type="http://schemas.openxmlformats.org/officeDocument/2006/relationships/customXml" Target="../customXml/item1.xml"/><Relationship Id="rId6" Type="http://schemas.openxmlformats.org/officeDocument/2006/relationships/hyperlink" Target="https://github.com/XaviCanoFerrer/Sport_Analyzer/tree/main/Bill%20of%20Materials" TargetMode="External"/><Relationship Id="rId11" Type="http://schemas.openxmlformats.org/officeDocument/2006/relationships/image" Target="media/image3.png"/><Relationship Id="rId24"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hyperlink" Target="https://www.youtube.com/playlist?list=PLo6Bmj-F0yyxRFb8ynPXJDACgFAKuwAJT" TargetMode="External"/><Relationship Id="rId23" Type="http://schemas.openxmlformats.org/officeDocument/2006/relationships/hyperlink" Target="https://github.com/XaviCanoFerrer/Sport_Analyzer/tree/main/Calibration/Calibration" TargetMode="External"/><Relationship Id="rId10" Type="http://schemas.openxmlformats.org/officeDocument/2006/relationships/image" Target="media/image2.png"/><Relationship Id="rId19" Type="http://schemas.openxmlformats.org/officeDocument/2006/relationships/hyperlink" Target="https://github.com/XaviCanoFerrer/Sport_Analyzer/tree/main/Calibration/Calibration"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yperlink" Target="https://github.com/XaviCanoFerrer/Sport_Analyzer/tree/main/Calibration/Encoder%20calibr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A20E688-1B18-4AD1-BEEA-4D96C0F3B5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3327</TotalTime>
  <Pages>7</Pages>
  <Words>1186</Words>
  <Characters>6765</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Francis Crick Institute</Company>
  <LinksUpToDate>false</LinksUpToDate>
  <CharactersWithSpaces>7936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Xavier Cano Ferrer</dc:creator>
  <cp:keywords/>
  <dc:description/>
  <cp:lastModifiedBy>Xavier Cano Ferrer</cp:lastModifiedBy>
  <cp:revision>23</cp:revision>
  <dcterms:created xsi:type="dcterms:W3CDTF">2021-10-12T21:18:00Z</dcterms:created>
  <dcterms:modified xsi:type="dcterms:W3CDTF">2022-03-05T12:00:00Z</dcterms:modified>
</cp:coreProperties>
</file>